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47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附件</w:t>
      </w:r>
    </w:p>
    <w:p w14:paraId="2EAFD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微软雅黑" w:hAnsi="微软雅黑" w:eastAsia="微软雅黑" w:cs="微软雅黑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3" w:name="_GoBack"/>
      <w:r>
        <w:rPr>
          <w:rFonts w:hint="eastAsia" w:ascii="微软雅黑" w:hAnsi="微软雅黑" w:eastAsia="微软雅黑" w:cs="微软雅黑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政府网站与政务新媒体检查指标</w:t>
      </w:r>
    </w:p>
    <w:bookmarkEnd w:id="3"/>
    <w:p w14:paraId="22694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《政府网站与政务新媒体检查指标》分为三部分，第一部分为单项否决指标，适用于所有政府网站、政府系统的政务新媒体；第二部分为扣分指标，第三部分为加分指标，适用于政府门户网站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扣分指标分值为100分，加分指标分值为30分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 w14:paraId="18D66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对政府网站检查时，如网站出现单项否决指标中的任意一种情形，即判定为不合格网站，不再对其他指标进行评分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如网站不存在单项否决问题，则对扣分指标进行评分，如评分结果低于60分，判定为不合格网站；高于80分，则进入加分指标评分环节，最后得分为第二、三部分得分之和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其中，采用扣分方式评分的，单项指标扣分之和不超过本项指标总分值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对于没有对外服务职能的国务院部门，不检查其门户网站涉及办事服务的指标，对扣分指标评分时以75分为满分，结果乘以4/3为第二部分得分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 w14:paraId="43C4F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对政务新媒体检查时，如政务新媒体出现单项否决指标中的任意一种情形，则判定为不合格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 w14:paraId="2A9D7B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atLeast"/>
        <w:ind w:leftChars="0"/>
        <w:textAlignment w:val="auto"/>
        <w:outlineLvl w:val="9"/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0" w:name="_Toc17273"/>
      <w:r>
        <w:rPr>
          <w:rFonts w:hint="eastAsia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单项否决指标</w:t>
      </w:r>
      <w:bookmarkEnd w:id="0"/>
    </w:p>
    <w:tbl>
      <w:tblPr>
        <w:tblStyle w:val="3"/>
        <w:tblW w:w="86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845"/>
        <w:gridCol w:w="5012"/>
      </w:tblGrid>
      <w:tr w14:paraId="6F1705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C56A1D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检查对象</w:t>
            </w: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001537C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指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C0D0058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评分细则</w:t>
            </w:r>
          </w:p>
        </w:tc>
      </w:tr>
      <w:tr w14:paraId="19F53D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529D6A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政府网站</w:t>
            </w: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77C4D43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安全、泄密事故等严重问题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81D60C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1.出现严重表述错误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EA98F7C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2.泄露国家秘密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CBD7B7D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3.发布或链接反动、暴力、色情等内容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E724707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4.对安全攻击（如页面被挂马、内容被篡改等）没有及时有效处置造成严重安全事故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1A7E4342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5.存在弄虚作假行为（如伪造发稿日期等）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C4C7AA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6.因网站建设管理工作不当引发严重负面舆情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25DE94C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上述情况出现任意一种，即单项否决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67B322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42C10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9B66678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站点无法访问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A757CAE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监测1周，每天间隔性访问20次以上，超过（含）15秒网站仍打不开的次数累计占比超过（含）5%，即单项否决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01C2C4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25C2C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6C4427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首页不更新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7C8223E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监测2周，首页无信息更新的，即单项否决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699CE1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如首页仅为网站栏目导航入口，所有二级页面无信息更新的，即单项否决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93F5AF8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（注：稿件发布页未注明发布时间的视为不更新，下同）</w:t>
            </w:r>
          </w:p>
        </w:tc>
      </w:tr>
      <w:tr w14:paraId="54385B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14177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F4A3EFB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栏目不更新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325556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1.监测时间点前2周内的动态、要闻类栏目，以及监测时间点前6个月内的通知公告、政策文件类一级栏目，累计超过（含）5个未更新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E289E6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2.应更新但长期未更新的栏目数量超过（含）10个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A8C3B7B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3.空白栏目数量超过（含）5个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ADF465B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上述情况出现任意一种，即单项否决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4B4C4D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68F6A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65C7228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互动回应差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9688C6C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1.未提供网上有效咨询建言渠道（网上信访、纪检举报等专门渠道除外）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56F80C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2.监测时间点前1年内，对网民留言应及时答复处理的政务咨询类栏目（在线访谈、调查征集、网上信访、纪检举报类栏目除外）存在超过3个月未回应有效留言的现象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C1495D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上述情况出现任意一种，即单项否决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52114A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1284F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53B74EC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服务不实用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610B812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1.未提供办事服务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34535B0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2.办事指南重点要素类别（包括事项名称、设定依据、申请条件、办理材料、办理地点、办理机构、收费标准、办理时间、联系电话、办理流程）缺失4类及以上的事项数量超过（含）5个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B48FEF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3.事项总数不足5个的，每个事项办事指南重点要素类别（包括事项名称、设定依据、申请条件、办理材料、办理地点、办理机构、收费标准、办理时间、联系电话、办理流程）均缺失4类及以上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18A921C2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上述情况出现任意一种，即单项否决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5E84B35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（注：对没有对外服务职能的部门，不检查其网站该项指标）</w:t>
            </w:r>
          </w:p>
        </w:tc>
      </w:tr>
      <w:tr w14:paraId="2CB784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D303B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政务新媒体</w:t>
            </w: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64D2836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安全、泄密事故等严重问题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7C17418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1.出现严重表述错误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9E3C53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2.泄露国家秘密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B2E5AA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3.发布或链接反动、暴力、色情等内容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D0C3C82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4.因发布内容不当引发严重负面舆情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D16EF5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上述情况出现任意一种，即单项否决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1C07AA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B3197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C55206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内容不更新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12A6ED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1.监测时间点前2周内无更新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A3759DC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2.移动客户端（APP）无法下载或使用，发生“僵尸”“睡眠”情况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 w14:paraId="5FEBC3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51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CB2D5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CAE99B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互动回应差</w:t>
            </w:r>
          </w:p>
        </w:tc>
        <w:tc>
          <w:tcPr>
            <w:tcW w:w="501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A6DFCC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1.未提供有效互动功能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B08354F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2.存在购买“粉丝”、强制要求群众点赞等弄虚作假行为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1C89E6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上述情况出现任意一种，即单项否决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 w14:paraId="32B1E0A8">
      <w:pPr>
        <w:rPr>
          <w:rFonts w:hint="eastAsia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1" w:name="_Toc25964"/>
      <w:r>
        <w:rPr>
          <w:rFonts w:hint="eastAsia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735A56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atLeast"/>
        <w:ind w:leftChars="0"/>
        <w:textAlignment w:val="auto"/>
        <w:outlineLvl w:val="9"/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扣分指标（100分）</w:t>
      </w:r>
      <w:bookmarkEnd w:id="1"/>
    </w:p>
    <w:tbl>
      <w:tblPr>
        <w:tblStyle w:val="3"/>
        <w:tblW w:w="86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440"/>
        <w:gridCol w:w="4841"/>
        <w:gridCol w:w="851"/>
      </w:tblGrid>
      <w:tr w14:paraId="730393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992B4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一级指标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977703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二级指标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D85A36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评分细则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E2372D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分值</w:t>
            </w:r>
          </w:p>
        </w:tc>
      </w:tr>
      <w:tr w14:paraId="646684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4E7347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发布解读</w:t>
            </w:r>
          </w:p>
          <w:p w14:paraId="711AEDA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（31分）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0297F4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概况信息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E959FEF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1.未开设概况信息类栏目的，扣2分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444582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2.概况信息更新不及时或不准确的，每发现一处，扣1分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6DE26F0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（注：对国务院部门门户网站不检查该项指标）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4947BC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7CFFE0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76AB7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4E0352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机构职能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23532D9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1.未开设机构职能类栏目的，扣2分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53E12A6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2.机构职能信息不准确的，每发现一处，扣1分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92B29CF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（注：国务院部门门户网站未开设机构职能类栏目扣4分，信息不准确的，每发现一处扣1分，最多扣4分）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D26C98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49AC97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7DCFA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2B48E7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领导信息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974BEE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1.未开设领导信息类栏目的，扣2分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738807B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2.领导姓名、简历等信息缺失或不准确的，每发现一处，扣1分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DAA28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0CA41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FCB2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437493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动态要闻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4ED9E07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1.未开设动态要闻类栏目的，扣5分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2BBF08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2.监测时间点前2周内未更新的，扣5分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459B96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0035BC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7AD63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9CDEDD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政策文件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C5D42D7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1.未开设政策文件类栏目的，扣5分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57BC987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2.监测时间点前6个月内政策文件类一级栏目未更新的，扣5分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1219BE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68589C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6DE82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E546E0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政策解读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3501EC6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1.未开设政策解读类栏目的，扣5分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F739349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2.监测时间点前6个月内政策解读类一级栏目未更新的，扣5分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E43AAA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449141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DE06F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D35918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解读比例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ADE3888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随机抽查网站已发布的3个以本地区本部门或本地区本部门办公厅（室）名义印发的涉及面广、社会关注度高的政策文件，被解读的文件数量每少一个，扣1分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DE2ED48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（注：不足3个的则检查全部文件）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FD36EC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495F6A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C330C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2952D7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解读关联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6B8933D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随机抽查网站已发布的3个解读稿：未与被解读的政策文件相关联的，每发现一处，扣0.5分；该政策文件未与被抽查解读稿相关联的，每发现一处，扣0.5分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1ABFF74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（注：不足3个的则检查全部解读稿）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F34CE1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7985D9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16BDE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5DF3E7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其他栏目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A34DD8A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1.其他栏目存在空白的，每发现一个，扣2分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9D18F6F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2.其他栏目存在应更新未更新的，每发现一个，扣1分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9BA589E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（注：因空白、应更新未更新等原因已按其他指标扣分的，本指标项下不重复扣分）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404A51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</w:t>
            </w:r>
          </w:p>
        </w:tc>
      </w:tr>
      <w:tr w14:paraId="276585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2BEAD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办事服务</w:t>
            </w:r>
          </w:p>
          <w:p w14:paraId="51A3978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（25分）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169C2A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事项公开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0A9A1FD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未对办事服务事项集中分类展示的，扣3分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A5D471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3E9E52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0DD0C2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C4D261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在线申请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BBE6D3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1.未提供在线注册功能或提供注册功能但用户（含异地用户）无法注册的，扣5分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669E96B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2.注册用户无法在线办事的，扣5分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C036FE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695C86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1ADA5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E2D39A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办事统计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6B92668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1.未公开办事统计数据的，扣2分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4245B4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2.监测时间点前1个月内未更新的，扣1分；3个月内未更新的，扣2分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F3CD3C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0017A5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4A3BC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5074F5D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办事指南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02291AC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随机抽查5个办事服务事项：</w:t>
            </w:r>
          </w:p>
          <w:p w14:paraId="2F8FA70A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1.事项无办事指南的，每发现一个，扣4分；</w:t>
            </w:r>
          </w:p>
          <w:p w14:paraId="5A5DF923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2.提供办事指南，但重点要素类别（包括事项名称、设定依据、申请条件、办理材料、办理地点、办理机构、收费标准、办理时间、联系电话、办理流程）缺失的，每发现一处，扣0.5分；</w:t>
            </w:r>
          </w:p>
          <w:p w14:paraId="47669A73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3.办理材料格式要求不明确的（如未说明原件/复印件、纸质版/电子版、份数等），每发现一个存在该问题的事项，扣1分；</w:t>
            </w:r>
          </w:p>
          <w:p w14:paraId="45B15ED9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4.存在表述含糊不清的情形（如“根据有关法律法规规定应提交的其他材料”等表述），每发现一个存在该问题的事项，扣2分；</w:t>
            </w:r>
          </w:p>
          <w:p w14:paraId="20D970A0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5.办事指南中提到的政策文件仅有名称、未说明具体内容的，每发现一个存在该问题的事项，扣0.5分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3CB8B25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（注：不足5个的则检查全部事项）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849462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8</w:t>
            </w:r>
          </w:p>
        </w:tc>
      </w:tr>
      <w:tr w14:paraId="73F732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D83BA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05D34A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内容准确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C1A8917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随机抽查5个办事指南，信息（如咨询电话、投诉电话等）存在错误，或与实际办事要求不一致的，每发现一处，扣1分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EB9C81E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（注：不足5个的则检查全部指南）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BFCC1B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462309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64E56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68F4CD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表格样表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A765494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随机抽查2个办事指南，要求办事人提供申请表、申请书等表单但未提供规范表格获取渠道的，每发现一个存在该问题的办事指南，扣1分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01F859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00D37E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63AAE4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互动交流</w:t>
            </w:r>
          </w:p>
          <w:p w14:paraId="5F4A953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（23分）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A9FB77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信息提交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ED28FBB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存在网民（含异地用户）无法使用网站互动交流功能提交信息问题的，扣7分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E67098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6F1253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07B9E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91A1E0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统一登录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1DF5D6D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网站各个具有互动交流功能的栏目（网上信访、纪检举报等专门渠道除外）提供的注册登录功能，未实现统一注册登录的，扣3分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00C7BF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5EA7CC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89B0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8B3645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留言公开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B417F7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1.咨询建言类栏目（网上信访、纪检举报等专门渠道除外）对所有网民留言都未公开的，扣6分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8D03B36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2.随机抽查5条已公开的网民留言，未公开留言时间、答复时间、答复单位、答复内容的，每发现一处，扣1分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7F44EB6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3.监测时间点前2个月内未更新的，扣3分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2F6F107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4.未公开留言受理反馈情况统计数据的，扣3分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4A8DDF3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（注：不足5条的则检查全部留言）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EC5085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6</w:t>
            </w:r>
          </w:p>
        </w:tc>
      </w:tr>
      <w:tr w14:paraId="31F826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81B7E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4C0B94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办理答复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D739B5D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模拟用户进行2次简单常见问题咨询：</w:t>
            </w:r>
          </w:p>
          <w:p w14:paraId="7DAAA6CE">
            <w:pPr>
              <w:widowControl/>
              <w:spacing w:line="360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1.未在5个工作日内收到网上答复意见的，每发现一次，扣4分；</w:t>
            </w:r>
          </w:p>
          <w:p w14:paraId="2FEB3B8B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2.答复内容质量不高，有推诿、敷衍等现象的，每发现一次，扣4分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CF4E02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7</w:t>
            </w:r>
          </w:p>
        </w:tc>
      </w:tr>
      <w:tr w14:paraId="36661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E8781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功能设计</w:t>
            </w:r>
          </w:p>
          <w:p w14:paraId="5A1D2FA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（21分）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EE0095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域名名称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B861FC3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1.域名不符合规范的，扣1分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6C98E3B3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2.网站未以本地区本部门名称命名的，扣1分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EE453DD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3.网站名称未在全站页面头部区域显著展示的，扣1分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6B57D6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371A2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57AE7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9C1009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网站标识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EC249CE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未在全站页面底部功能区清晰列明党政机关网站标识、网站标识码、ICP备案编号、公安机关备案标识、网站主办单位、联系方式的，每缺一项，扣0.5分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0FEC053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5078F2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FBEA7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2B2AD44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可用性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10FCCD5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1.首页上的链接（包括图片、附件、外部链接等）打不开或错误的，每发现一处，扣0.2分；如首页仅为网站栏目导航入口，则检查所有二级页面上的链接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04AE1AC3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2.其他页面上的链接（包括图片、附件、外部链接等）打不开或错误的，每发现一处，扣0.1分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AF2F05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 w14:paraId="2CF146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A374C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38C8D96"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“我为政府网</w:t>
            </w:r>
          </w:p>
          <w:p w14:paraId="09FFB05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站找错”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31414C0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1.未在首页底部功能区规范添加“我为政府网站找错”入口的，扣1分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1C255C88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2.未在其他页面底部功能区规范添加“我为政府网站找错”入口的，每发现一处，扣0.2分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7DBAD4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 w14:paraId="2458C7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8FD630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4879EAB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031BA40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1.监测时间点前6个月内，存在网民留言超过3个工作日未答复的，每发现一条，扣1分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00416BD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2.监测时间点前6个月内，存在答复内容质量不高，有推诿、敷衍等现象的，每发现一条，扣1分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1A0C465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6ABA83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25819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16C62E6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站内搜索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85B6480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1.未提供全站站内搜索功能或功能不可用的，扣4分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57AE011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2.随机选取4条网站已发布的信息或服务的标题进行测试，在搜索结果第一页无法找到该内容的，每条扣1分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609B1C6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3.未对搜索结果进行分类展现的（如按照政策文件、办事指南等进行分类），扣1分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461DA9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</w:t>
            </w:r>
          </w:p>
        </w:tc>
      </w:tr>
      <w:tr w14:paraId="3E201B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6041C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1B358E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一号登录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4333E76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注册用户在各个功能板块（网上信访、纪检举报等专门渠道除外）无法一号登录的，扣2分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9719DE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4103CE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52CFE2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ABCB1A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页面标签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83A3779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1.随机抽查5个内容页面，无站点标签或内容标签的，每个扣0.1分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19965F94">
            <w:pPr>
              <w:widowControl/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2.随机抽查5个栏目页面，无站点标签或栏目标签的，每个扣0.1分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20EFB2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 w14:paraId="28EB74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407C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A84C77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兼容性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CEB3DD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使用主流浏览器访问网站，不能正常显示页面内容的，每类扣1分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9A8B8A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7228F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937A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FA15CF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IPv6改造</w:t>
            </w:r>
          </w:p>
        </w:tc>
        <w:tc>
          <w:tcPr>
            <w:tcW w:w="484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EBF1814">
            <w:pPr>
              <w:spacing w:line="360" w:lineRule="auto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未按照要求完成IPv6改造的，扣1分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6A286EA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</w:tbl>
    <w:p w14:paraId="481348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atLeast"/>
        <w:ind w:leftChars="0"/>
        <w:textAlignment w:val="auto"/>
        <w:outlineLvl w:val="9"/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2" w:name="_Toc12718"/>
      <w:r>
        <w:rPr>
          <w:rFonts w:hint="eastAsia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加分指标（30分）</w:t>
      </w:r>
      <w:bookmarkEnd w:id="2"/>
    </w:p>
    <w:tbl>
      <w:tblPr>
        <w:tblStyle w:val="3"/>
        <w:tblW w:w="8466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4814"/>
        <w:gridCol w:w="850"/>
      </w:tblGrid>
      <w:tr w14:paraId="4BB7E7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3CD43F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一级指标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5E47A7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二级指标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A924125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评分细则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6A05F1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分值</w:t>
            </w:r>
          </w:p>
        </w:tc>
      </w:tr>
      <w:tr w14:paraId="425DEE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091A1E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信息发布</w:t>
            </w:r>
          </w:p>
          <w:p w14:paraId="13D5C3D9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（7分）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BD292E5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数据发布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154478D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1.开设数据发布类栏目并在监测时间点前3个月内有更新的，得2分；监测时间点前3—6个月内有更新的，得1分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B2C5AEB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2.监测时间点前6个月内，通过图表图解等可视化方式展现和解读数据的，得1分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47F076FA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3.定期更新数据集，并提供下载功能或可用数据接口的，得1分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82286B6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</w:t>
            </w:r>
          </w:p>
        </w:tc>
      </w:tr>
      <w:tr w14:paraId="72AA43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648A5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C3104B9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解读回应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7E21C8D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随机抽查3个不同文件的解读稿，通过新闻发布会、图表图解、音视频或动漫等形式解读的，每个得1分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23A0059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7856FF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E7BA1B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办事服务</w:t>
            </w:r>
          </w:p>
          <w:p w14:paraId="13E4825F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（6分）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2A6713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服务功能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2066BD7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1.提供服务评价功能的，得1分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29E021BF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2.公布服务评价结果的，得1分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02B300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0E2B2A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425BD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FAD20AD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7A4DE83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针对重点服务事项，整合相关资源，细化办理对象、条件、流程等，提供专题或集成服务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提供3项及以上的，得2分；提供1至2项的，得1分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621735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2C335F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C47AD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0E5F672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服务关联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491586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随机抽查2个办事服务事项，涉及到的政策文件依据均准确关联至本网站政策文件库的，得2分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0A85497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56D9F8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8554A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互动交流</w:t>
            </w:r>
          </w:p>
          <w:p w14:paraId="383D5AFD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（8分）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FC2C7D0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实时互动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22F880E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模拟用户进行1次简单常见问题咨询：咨询后一个工作日内答复且内容准确的，得3分；提供实时智能答问功能且内容准确的，得2分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A33291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5</w:t>
            </w:r>
          </w:p>
        </w:tc>
      </w:tr>
      <w:tr w14:paraId="108431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D40D4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E193BDA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调查征集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8D013BA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1.提供在线调查征集渠道（不含电子邮件形式），且监测时间点前1年内开展活动超过（含）6次的，得2分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585517D9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2.监测时间点前1年内开展的调查征集活动结束后1个月内均公开反馈结果的，得1分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6E027C3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  <w:tr w14:paraId="6146B6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308EF2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功能设计</w:t>
            </w:r>
          </w:p>
          <w:p w14:paraId="1BD41374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（6分）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CC8570E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智能搜索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8578176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1.提供关键词模糊搜索功能的，得1分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71197836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2.根据搜索关键词聚合相关信息和服务功能，实现“搜索即服务”的，得1分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  <w:p w14:paraId="3B0B3E29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3.随机选取该地区、该部门下级网站上的2条信息或服务的标题：通过该地区、该部门政府门户网站搜索进行测试，能够在搜索结果第一页找到该内容的，每条得1分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CF89D97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4</w:t>
            </w:r>
          </w:p>
        </w:tc>
      </w:tr>
      <w:tr w14:paraId="4CD8A8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9357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448DAD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用户空间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6B81D18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注册用户可在用户主页下浏览其在本网站咨询问题、办事服务等历史信息的，得2分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27E181B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2</w:t>
            </w:r>
          </w:p>
        </w:tc>
      </w:tr>
      <w:tr w14:paraId="67E27F4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336702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创新发展</w:t>
            </w:r>
          </w:p>
          <w:p w14:paraId="0A841256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（3分）</w:t>
            </w:r>
          </w:p>
        </w:tc>
        <w:tc>
          <w:tcPr>
            <w:tcW w:w="14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9BA0052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——</w:t>
            </w:r>
          </w:p>
        </w:tc>
        <w:tc>
          <w:tcPr>
            <w:tcW w:w="481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A86A6E2">
            <w:pPr>
              <w:widowControl/>
              <w:spacing w:line="360" w:lineRule="auto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通过政府网站服务中心工作、方便社会公众的做法突出，并获得本地区、本部门主要领导同志肯定的，加3分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8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87072C1"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highlight w:val="none"/>
              </w:rPr>
              <w:t>3</w:t>
            </w:r>
          </w:p>
        </w:tc>
      </w:tr>
    </w:tbl>
    <w:p w14:paraId="1DD8F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5B17E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 w14:paraId="4B445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A11C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1D827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061D827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A05F4"/>
    <w:rsid w:val="04E672BC"/>
    <w:rsid w:val="054162A1"/>
    <w:rsid w:val="06951281"/>
    <w:rsid w:val="08163A15"/>
    <w:rsid w:val="0A3208AE"/>
    <w:rsid w:val="0DBF08DE"/>
    <w:rsid w:val="0F69793C"/>
    <w:rsid w:val="15BF393E"/>
    <w:rsid w:val="1C673348"/>
    <w:rsid w:val="1D465BD9"/>
    <w:rsid w:val="1D6152DA"/>
    <w:rsid w:val="1D692534"/>
    <w:rsid w:val="234C4978"/>
    <w:rsid w:val="25FA2770"/>
    <w:rsid w:val="29C30D22"/>
    <w:rsid w:val="2D2F07C3"/>
    <w:rsid w:val="2D825525"/>
    <w:rsid w:val="2E0F2B31"/>
    <w:rsid w:val="2F917CA1"/>
    <w:rsid w:val="30DA11D4"/>
    <w:rsid w:val="313B4368"/>
    <w:rsid w:val="331210F9"/>
    <w:rsid w:val="352B64A2"/>
    <w:rsid w:val="3809654D"/>
    <w:rsid w:val="3C355E58"/>
    <w:rsid w:val="41911D83"/>
    <w:rsid w:val="494616A5"/>
    <w:rsid w:val="4D6D1190"/>
    <w:rsid w:val="4EAA7FE0"/>
    <w:rsid w:val="4EF63225"/>
    <w:rsid w:val="52FE1CBE"/>
    <w:rsid w:val="56551307"/>
    <w:rsid w:val="5AE40D1D"/>
    <w:rsid w:val="60025ECE"/>
    <w:rsid w:val="62214605"/>
    <w:rsid w:val="66DD4F9F"/>
    <w:rsid w:val="66F41291"/>
    <w:rsid w:val="680D18B3"/>
    <w:rsid w:val="68AD09A1"/>
    <w:rsid w:val="6A835585"/>
    <w:rsid w:val="6B301415"/>
    <w:rsid w:val="6DFF1C9E"/>
    <w:rsid w:val="6FFF6A0E"/>
    <w:rsid w:val="730F7446"/>
    <w:rsid w:val="76D90C20"/>
    <w:rsid w:val="7A205476"/>
    <w:rsid w:val="7BFA05F4"/>
    <w:rsid w:val="FFDD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5679</Words>
  <Characters>5850</Characters>
  <Lines>0</Lines>
  <Paragraphs>0</Paragraphs>
  <TotalTime>2</TotalTime>
  <ScaleCrop>false</ScaleCrop>
  <LinksUpToDate>false</LinksUpToDate>
  <CharactersWithSpaces>5851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2026-04-23T17:17:00Z</dcterms:created>
  <dc:creator>ZM</dc:creator>
  <cp:lastModifiedBy>WPS_1545543458</cp:lastModifiedBy>
  <dcterms:modified xsi:type="dcterms:W3CDTF">2026-04-29T09:56:45Z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9994EE18939B48F8BE6A3F65F5F60A6F_13</vt:lpwstr>
  </property>
  <property fmtid="{D5CDD505-2E9C-101B-9397-08002B2CF9AE}" pid="4" name="KSOTemplateDocerSaveRecord">
    <vt:lpwstr>eyJoZGlkIjoiNTVjNjM5ZWEzMjg5NzdjNGQ0YjNlODM5ZTg3NjY0YTgiLCJ1c2VySWQiOiI0NDg0MDMxOTgifQ==</vt:lpwstr>
  </property>
</Properties>
</file>